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6F2" w:rsidRDefault="009706F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706F2" w:rsidRDefault="003F3BA4">
      <w:pPr>
        <w:spacing w:line="792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5"/>
          <w:sz w:val="20"/>
          <w:szCs w:val="20"/>
        </w:rPr>
        <w:drawing>
          <wp:inline distT="0" distB="0" distL="0" distR="0">
            <wp:extent cx="2256142" cy="502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14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F2" w:rsidRDefault="009706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06F2" w:rsidRDefault="009706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06F2" w:rsidRDefault="003F3BA4" w:rsidP="009049F6">
      <w:pPr>
        <w:spacing w:before="20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Statement of Representation by Independent Registered Municipal</w:t>
      </w:r>
      <w:r>
        <w:rPr>
          <w:rFonts w:ascii="Calibri"/>
          <w:b/>
          <w:spacing w:val="-30"/>
          <w:sz w:val="24"/>
        </w:rPr>
        <w:t xml:space="preserve"> </w:t>
      </w:r>
      <w:r>
        <w:rPr>
          <w:rFonts w:ascii="Calibri"/>
          <w:b/>
          <w:sz w:val="24"/>
        </w:rPr>
        <w:t>Advisor</w:t>
      </w:r>
    </w:p>
    <w:p w:rsidR="009049F6" w:rsidRDefault="009049F6" w:rsidP="009049F6">
      <w:pPr>
        <w:spacing w:before="200"/>
        <w:jc w:val="center"/>
        <w:rPr>
          <w:rFonts w:ascii="Calibri" w:eastAsia="Calibri" w:hAnsi="Calibri" w:cs="Calibri"/>
          <w:sz w:val="24"/>
          <w:szCs w:val="24"/>
        </w:rPr>
      </w:pPr>
      <w:r w:rsidRPr="00997DA4">
        <w:rPr>
          <w:rFonts w:ascii="Calibri"/>
          <w:b/>
          <w:sz w:val="24"/>
        </w:rPr>
        <w:t xml:space="preserve">Published </w:t>
      </w:r>
      <w:r w:rsidR="00105758" w:rsidRPr="00997DA4">
        <w:rPr>
          <w:rFonts w:ascii="Calibri"/>
          <w:b/>
          <w:sz w:val="24"/>
        </w:rPr>
        <w:t>1/1/2020</w:t>
      </w:r>
    </w:p>
    <w:p w:rsidR="009706F2" w:rsidRDefault="009706F2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9706F2" w:rsidRDefault="003F3BA4">
      <w:pPr>
        <w:pStyle w:val="BodyText"/>
        <w:spacing w:line="360" w:lineRule="auto"/>
        <w:ind w:right="146"/>
        <w:jc w:val="both"/>
      </w:pPr>
      <w:r>
        <w:t>The District publicly posts this written disclosure to assist market participants in their compliance with</w:t>
      </w:r>
      <w:r>
        <w:rPr>
          <w:spacing w:val="47"/>
        </w:rPr>
        <w:t xml:space="preserve"> </w:t>
      </w:r>
      <w:r>
        <w:t>an exemption from the Municipal Advisor Rule promulgated by the Securities and Exchange Commission.</w:t>
      </w:r>
      <w:r>
        <w:rPr>
          <w:spacing w:val="48"/>
        </w:rPr>
        <w:t xml:space="preserve"> </w:t>
      </w:r>
      <w:r>
        <w:t>By</w:t>
      </w:r>
      <w:r>
        <w:rPr>
          <w:w w:val="99"/>
        </w:rPr>
        <w:t xml:space="preserve"> </w:t>
      </w:r>
      <w:r>
        <w:t>publicly posting this written disclosure, the District intends that market participants receive and use it</w:t>
      </w:r>
      <w:r>
        <w:rPr>
          <w:spacing w:val="19"/>
        </w:rPr>
        <w:t xml:space="preserve"> </w:t>
      </w:r>
      <w:r>
        <w:t>for</w:t>
      </w:r>
      <w:r>
        <w:rPr>
          <w:w w:val="99"/>
        </w:rPr>
        <w:t xml:space="preserve"> </w:t>
      </w:r>
      <w:r>
        <w:t>purposes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independent</w:t>
      </w:r>
      <w:r>
        <w:rPr>
          <w:spacing w:val="39"/>
        </w:rPr>
        <w:t xml:space="preserve"> </w:t>
      </w:r>
      <w:r>
        <w:t>registered</w:t>
      </w:r>
      <w:r>
        <w:rPr>
          <w:spacing w:val="41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advisor</w:t>
      </w:r>
      <w:r>
        <w:rPr>
          <w:spacing w:val="38"/>
        </w:rPr>
        <w:t xml:space="preserve"> </w:t>
      </w:r>
      <w:r>
        <w:t>exemption.</w:t>
      </w:r>
      <w:r>
        <w:rPr>
          <w:spacing w:val="24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statement</w:t>
      </w:r>
      <w:r>
        <w:rPr>
          <w:spacing w:val="39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relied upon until December 31,</w:t>
      </w:r>
      <w:r>
        <w:rPr>
          <w:spacing w:val="-8"/>
        </w:rPr>
        <w:t xml:space="preserve"> </w:t>
      </w:r>
      <w:r>
        <w:t>20</w:t>
      </w:r>
      <w:r w:rsidR="00105758">
        <w:t>20</w:t>
      </w:r>
      <w:r w:rsidR="009049F6">
        <w:t xml:space="preserve"> or the earlier of an updated statement</w:t>
      </w:r>
      <w:r>
        <w:t>.</w:t>
      </w:r>
    </w:p>
    <w:p w:rsidR="009706F2" w:rsidRDefault="009706F2">
      <w:pPr>
        <w:rPr>
          <w:rFonts w:ascii="Calibri" w:eastAsia="Calibri" w:hAnsi="Calibri" w:cs="Calibri"/>
          <w:sz w:val="24"/>
          <w:szCs w:val="24"/>
        </w:rPr>
      </w:pPr>
    </w:p>
    <w:p w:rsidR="009706F2" w:rsidRDefault="009706F2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9706F2" w:rsidRDefault="003F3BA4">
      <w:pPr>
        <w:pStyle w:val="BodyText"/>
        <w:spacing w:line="360" w:lineRule="auto"/>
        <w:ind w:right="144"/>
        <w:jc w:val="both"/>
      </w:pPr>
      <w:r>
        <w:rPr>
          <w:rFonts w:cs="Calibri"/>
        </w:rPr>
        <w:t xml:space="preserve">The District has retained </w:t>
      </w:r>
      <w:r w:rsidR="009049F6">
        <w:rPr>
          <w:rFonts w:cs="Calibri"/>
        </w:rPr>
        <w:t>PFM Financial Advisors LLC.</w:t>
      </w:r>
      <w:r>
        <w:rPr>
          <w:rFonts w:cs="Calibri"/>
        </w:rPr>
        <w:t xml:space="preserve"> (the “Municipal Advisor”) to provide advice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 xml:space="preserve">to </w:t>
      </w:r>
      <w:r>
        <w:t>the District with respect to the issuance of its municipal securities. The Municipal Advisor has represented to the District that the Municipal Advisor is an independent registered municipal</w:t>
      </w:r>
      <w:r>
        <w:rPr>
          <w:spacing w:val="36"/>
        </w:rPr>
        <w:t xml:space="preserve"> </w:t>
      </w:r>
      <w:r>
        <w:t>advisor</w:t>
      </w:r>
      <w:r>
        <w:rPr>
          <w:w w:val="9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meaning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Municipal</w:t>
      </w:r>
      <w:r>
        <w:rPr>
          <w:spacing w:val="10"/>
        </w:rPr>
        <w:t xml:space="preserve"> </w:t>
      </w:r>
      <w:r>
        <w:t>Advisor</w:t>
      </w:r>
      <w:r>
        <w:rPr>
          <w:spacing w:val="12"/>
        </w:rPr>
        <w:t xml:space="preserve"> </w:t>
      </w:r>
      <w:r>
        <w:t>Rule.</w:t>
      </w:r>
      <w:r>
        <w:rPr>
          <w:spacing w:val="2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seeks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considers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advice,</w:t>
      </w:r>
      <w:r>
        <w:rPr>
          <w:spacing w:val="10"/>
        </w:rPr>
        <w:t xml:space="preserve"> </w:t>
      </w:r>
      <w:r>
        <w:t>analysis,</w:t>
      </w:r>
      <w:r>
        <w:rPr>
          <w:w w:val="99"/>
        </w:rPr>
        <w:t xml:space="preserve"> </w:t>
      </w:r>
      <w:r>
        <w:t>and perspective of the Municipal Advisor with respect to the issuance of its municipal securities, but</w:t>
      </w:r>
      <w:r>
        <w:rPr>
          <w:spacing w:val="-6"/>
        </w:rPr>
        <w:t xml:space="preserve"> </w:t>
      </w:r>
      <w:r>
        <w:t>does</w:t>
      </w:r>
      <w:r>
        <w:rPr>
          <w:w w:val="99"/>
        </w:rPr>
        <w:t xml:space="preserve"> </w:t>
      </w:r>
      <w:r>
        <w:t>not necessarily follow the advice of the Municipal Advisor in all</w:t>
      </w:r>
      <w:r>
        <w:rPr>
          <w:spacing w:val="-25"/>
        </w:rPr>
        <w:t xml:space="preserve"> </w:t>
      </w:r>
      <w:r>
        <w:t>instances.</w:t>
      </w:r>
    </w:p>
    <w:p w:rsidR="009706F2" w:rsidRDefault="009706F2">
      <w:pPr>
        <w:rPr>
          <w:rFonts w:ascii="Calibri" w:eastAsia="Calibri" w:hAnsi="Calibri" w:cs="Calibri"/>
          <w:sz w:val="24"/>
          <w:szCs w:val="24"/>
        </w:rPr>
      </w:pPr>
    </w:p>
    <w:p w:rsidR="009706F2" w:rsidRDefault="009706F2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9706F2" w:rsidRDefault="003F3BA4">
      <w:pPr>
        <w:pStyle w:val="BodyText"/>
        <w:spacing w:line="360" w:lineRule="auto"/>
        <w:ind w:right="146"/>
        <w:jc w:val="both"/>
      </w:pPr>
      <w:r>
        <w:t>Other than correspondence between a market participant and the Municipal Advisor that is mandated</w:t>
      </w:r>
      <w:r>
        <w:rPr>
          <w:spacing w:val="12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Municipal</w:t>
      </w:r>
      <w:r>
        <w:rPr>
          <w:spacing w:val="30"/>
        </w:rPr>
        <w:t xml:space="preserve"> </w:t>
      </w:r>
      <w:r>
        <w:t>Advisor</w:t>
      </w:r>
      <w:r>
        <w:rPr>
          <w:spacing w:val="30"/>
        </w:rPr>
        <w:t xml:space="preserve"> </w:t>
      </w:r>
      <w:r>
        <w:t>Rule,</w:t>
      </w:r>
      <w:r>
        <w:rPr>
          <w:spacing w:val="29"/>
        </w:rPr>
        <w:t xml:space="preserve"> </w:t>
      </w:r>
      <w:r>
        <w:t>unless</w:t>
      </w:r>
      <w:r>
        <w:rPr>
          <w:spacing w:val="29"/>
        </w:rPr>
        <w:t xml:space="preserve"> </w:t>
      </w:r>
      <w:r>
        <w:t>specifically</w:t>
      </w:r>
      <w:r>
        <w:rPr>
          <w:spacing w:val="27"/>
        </w:rPr>
        <w:t xml:space="preserve"> </w:t>
      </w:r>
      <w:r>
        <w:t>directed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District,</w:t>
      </w:r>
      <w:r>
        <w:rPr>
          <w:spacing w:val="27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market</w:t>
      </w:r>
      <w:r>
        <w:rPr>
          <w:spacing w:val="30"/>
        </w:rPr>
        <w:t xml:space="preserve"> </w:t>
      </w:r>
      <w:r>
        <w:t>participant</w:t>
      </w:r>
      <w:r>
        <w:rPr>
          <w:w w:val="99"/>
        </w:rPr>
        <w:t xml:space="preserve"> </w:t>
      </w:r>
      <w:r>
        <w:t>should communicate with the Municipal Advisor regarding advice to the District with respect to</w:t>
      </w:r>
      <w:r>
        <w:rPr>
          <w:spacing w:val="-37"/>
        </w:rPr>
        <w:t xml:space="preserve"> </w:t>
      </w:r>
      <w:r>
        <w:t>municipal financial products and the issuance of municipal</w:t>
      </w:r>
      <w:r>
        <w:rPr>
          <w:spacing w:val="-24"/>
        </w:rPr>
        <w:t xml:space="preserve"> </w:t>
      </w:r>
      <w:r>
        <w:t>securities.</w:t>
      </w: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spacing w:before="2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4237"/>
        <w:gridCol w:w="2839"/>
      </w:tblGrid>
      <w:tr w:rsidR="009706F2">
        <w:trPr>
          <w:trHeight w:hRule="exact" w:val="306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706F2" w:rsidRDefault="003F3BA4">
            <w:pPr>
              <w:pStyle w:val="TableParagraph"/>
              <w:tabs>
                <w:tab w:val="left" w:pos="941"/>
              </w:tabs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E47100"/>
                <w:spacing w:val="-1"/>
                <w:sz w:val="14"/>
              </w:rPr>
              <w:t>ADDRESS</w:t>
            </w:r>
            <w:r>
              <w:rPr>
                <w:rFonts w:ascii="Arial"/>
                <w:b/>
                <w:color w:val="E47100"/>
                <w:spacing w:val="-1"/>
                <w:sz w:val="14"/>
              </w:rPr>
              <w:tab/>
            </w:r>
            <w:r>
              <w:rPr>
                <w:rFonts w:ascii="Arial"/>
                <w:color w:val="002C71"/>
                <w:sz w:val="18"/>
              </w:rPr>
              <w:t>PO Box</w:t>
            </w:r>
            <w:r>
              <w:rPr>
                <w:rFonts w:ascii="Arial"/>
                <w:color w:val="002C71"/>
                <w:spacing w:val="-5"/>
                <w:sz w:val="18"/>
              </w:rPr>
              <w:t xml:space="preserve"> </w:t>
            </w:r>
            <w:r>
              <w:rPr>
                <w:rFonts w:ascii="Arial"/>
                <w:color w:val="002C71"/>
                <w:sz w:val="18"/>
              </w:rPr>
              <w:t>878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9706F2" w:rsidRDefault="003F3BA4">
            <w:pPr>
              <w:pStyle w:val="TableParagraph"/>
              <w:tabs>
                <w:tab w:val="left" w:pos="1471"/>
              </w:tabs>
              <w:spacing w:before="77"/>
              <w:ind w:left="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E47100"/>
                <w:w w:val="95"/>
                <w:sz w:val="14"/>
              </w:rPr>
              <w:t>PHONE</w:t>
            </w:r>
            <w:r>
              <w:rPr>
                <w:rFonts w:ascii="Arial"/>
                <w:b/>
                <w:color w:val="E47100"/>
                <w:w w:val="95"/>
                <w:sz w:val="14"/>
              </w:rPr>
              <w:tab/>
            </w:r>
            <w:r>
              <w:rPr>
                <w:rFonts w:ascii="Arial"/>
                <w:color w:val="002C71"/>
                <w:sz w:val="18"/>
              </w:rPr>
              <w:t>509 766</w:t>
            </w:r>
            <w:r>
              <w:rPr>
                <w:rFonts w:ascii="Arial"/>
                <w:color w:val="002C71"/>
                <w:spacing w:val="-4"/>
                <w:sz w:val="18"/>
              </w:rPr>
              <w:t xml:space="preserve"> </w:t>
            </w:r>
            <w:r>
              <w:rPr>
                <w:rFonts w:ascii="Arial"/>
                <w:color w:val="002C71"/>
                <w:sz w:val="18"/>
              </w:rPr>
              <w:t>2505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9706F2" w:rsidRDefault="003F3BA4">
            <w:pPr>
              <w:pStyle w:val="TableParagraph"/>
              <w:spacing w:before="77"/>
              <w:ind w:left="16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E47100"/>
                <w:sz w:val="18"/>
              </w:rPr>
              <w:t>grantpud.org</w:t>
            </w:r>
          </w:p>
        </w:tc>
      </w:tr>
      <w:tr w:rsidR="009706F2">
        <w:trPr>
          <w:trHeight w:hRule="exact" w:val="306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706F2" w:rsidRDefault="003F3BA4">
            <w:pPr>
              <w:pStyle w:val="TableParagraph"/>
              <w:spacing w:before="3"/>
              <w:ind w:left="9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002C71"/>
                <w:sz w:val="18"/>
              </w:rPr>
              <w:t xml:space="preserve">Ephrata, </w:t>
            </w:r>
            <w:r>
              <w:rPr>
                <w:rFonts w:ascii="Arial"/>
                <w:color w:val="002C71"/>
                <w:spacing w:val="3"/>
                <w:sz w:val="18"/>
              </w:rPr>
              <w:t>WA</w:t>
            </w:r>
            <w:r>
              <w:rPr>
                <w:rFonts w:ascii="Arial"/>
                <w:color w:val="002C71"/>
                <w:spacing w:val="35"/>
                <w:sz w:val="18"/>
              </w:rPr>
              <w:t xml:space="preserve"> </w:t>
            </w:r>
            <w:r>
              <w:rPr>
                <w:rFonts w:ascii="Arial"/>
                <w:color w:val="002C71"/>
                <w:sz w:val="18"/>
              </w:rPr>
              <w:t>98823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</w:tcPr>
          <w:p w:rsidR="009706F2" w:rsidRDefault="003F3BA4">
            <w:pPr>
              <w:pStyle w:val="TableParagraph"/>
              <w:tabs>
                <w:tab w:val="left" w:pos="1471"/>
              </w:tabs>
              <w:spacing w:before="3"/>
              <w:ind w:left="9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E47100"/>
                <w:spacing w:val="-1"/>
                <w:w w:val="95"/>
                <w:sz w:val="14"/>
              </w:rPr>
              <w:t>FAX</w:t>
            </w:r>
            <w:r>
              <w:rPr>
                <w:rFonts w:ascii="Arial"/>
                <w:b/>
                <w:color w:val="E47100"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color w:val="002C71"/>
                <w:sz w:val="18"/>
              </w:rPr>
              <w:t xml:space="preserve">509 </w:t>
            </w:r>
            <w:r>
              <w:rPr>
                <w:rFonts w:ascii="Arial"/>
                <w:color w:val="002C71"/>
                <w:spacing w:val="-1"/>
                <w:sz w:val="18"/>
              </w:rPr>
              <w:t>754</w:t>
            </w:r>
            <w:r>
              <w:rPr>
                <w:rFonts w:ascii="Arial"/>
                <w:color w:val="002C71"/>
                <w:spacing w:val="3"/>
                <w:sz w:val="18"/>
              </w:rPr>
              <w:t xml:space="preserve"> </w:t>
            </w:r>
            <w:r>
              <w:rPr>
                <w:rFonts w:ascii="Arial"/>
                <w:color w:val="002C71"/>
                <w:spacing w:val="-1"/>
                <w:sz w:val="18"/>
              </w:rPr>
              <w:t>6770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9706F2" w:rsidRDefault="009706F2"/>
        </w:tc>
      </w:tr>
    </w:tbl>
    <w:p w:rsidR="009706F2" w:rsidRDefault="009706F2">
      <w:pPr>
        <w:rPr>
          <w:rFonts w:ascii="Calibri" w:eastAsia="Calibri" w:hAnsi="Calibri" w:cs="Calibri"/>
          <w:sz w:val="20"/>
          <w:szCs w:val="20"/>
        </w:rPr>
      </w:pPr>
    </w:p>
    <w:p w:rsidR="009706F2" w:rsidRDefault="009706F2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9706F2" w:rsidRDefault="00F76969">
      <w:pPr>
        <w:spacing w:line="20" w:lineRule="exact"/>
        <w:ind w:left="24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28105" cy="12700"/>
                <wp:effectExtent l="3810" t="6985" r="698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2700"/>
                          <a:chOff x="0" y="0"/>
                          <a:chExt cx="10123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104" cy="2"/>
                            <a:chOff x="10" y="10"/>
                            <a:chExt cx="1010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1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104"/>
                                <a:gd name="T2" fmla="+- 0 10113 10"/>
                                <a:gd name="T3" fmla="*/ T2 w 10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4">
                                  <a:moveTo>
                                    <a:pt x="0" y="0"/>
                                  </a:moveTo>
                                  <a:lnTo>
                                    <a:pt x="10103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2C7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67475" id="Group 2" o:spid="_x0000_s1026" style="width:506.15pt;height:1pt;mso-position-horizontal-relative:char;mso-position-vertical-relative:line" coordsize="101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">
                <v:group id="Group 3" o:spid="_x0000_s1027" style="position:absolute;left:10;top:10;width:10104;height:2" coordorigin="10,10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0;top:10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" path="m,l10103,e" filled="f" strokecolor="#002c71" strokeweight=".96pt">
                    <v:stroke dashstyle="dash"/>
                    <v:path arrowok="t" o:connecttype="custom" o:connectlocs="0,0;10103,0" o:connectangles="0,0"/>
                  </v:shape>
                </v:group>
                <w10:anchorlock/>
              </v:group>
            </w:pict>
          </mc:Fallback>
        </mc:AlternateContent>
      </w:r>
    </w:p>
    <w:sectPr w:rsidR="009706F2">
      <w:type w:val="continuous"/>
      <w:pgSz w:w="12240" w:h="15840"/>
      <w:pgMar w:top="64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F2"/>
    <w:rsid w:val="00105758"/>
    <w:rsid w:val="003F3BA4"/>
    <w:rsid w:val="009049F6"/>
    <w:rsid w:val="009706F2"/>
    <w:rsid w:val="00997DA4"/>
    <w:rsid w:val="00AB6DC2"/>
    <w:rsid w:val="00F7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86E6BC4-D1DC-47BB-BEBA-0276B6C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 w:hanging="15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6D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PUD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Jones</dc:creator>
  <cp:lastModifiedBy>Amy Jones</cp:lastModifiedBy>
  <cp:revision>2</cp:revision>
  <dcterms:created xsi:type="dcterms:W3CDTF">2019-12-31T15:15:00Z</dcterms:created>
  <dcterms:modified xsi:type="dcterms:W3CDTF">2019-12-31T15:15:00Z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2018-01-09T00:00:00Z</vt:filetime>
  </property>
</Properties>
</file>